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6B3F" w14:textId="77777777" w:rsidR="002C0163" w:rsidRDefault="00896C85" w:rsidP="00896C8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C85">
        <w:rPr>
          <w:rFonts w:asciiTheme="minorHAnsi" w:hAnsiTheme="minorHAnsi" w:cstheme="minorHAnsi"/>
          <w:b/>
          <w:bCs/>
          <w:sz w:val="24"/>
          <w:szCs w:val="24"/>
        </w:rPr>
        <w:t>BCIA Kamloops Branch Chair’s Report</w:t>
      </w:r>
    </w:p>
    <w:p w14:paraId="1677FBB9" w14:textId="77777777" w:rsidR="00896C85" w:rsidRDefault="00896C85" w:rsidP="00896C8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Rae Dunphy, PAg.</w:t>
      </w:r>
      <w:r w:rsidR="006C42E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FB1B54">
        <w:rPr>
          <w:rFonts w:asciiTheme="minorHAnsi" w:hAnsiTheme="minorHAnsi" w:cstheme="minorHAnsi"/>
          <w:b/>
          <w:bCs/>
          <w:sz w:val="24"/>
          <w:szCs w:val="24"/>
        </w:rPr>
        <w:t>Chair</w:t>
      </w:r>
    </w:p>
    <w:p w14:paraId="1400A5A7" w14:textId="77777777" w:rsidR="00896C85" w:rsidRDefault="00896C85" w:rsidP="00896C85">
      <w:pPr>
        <w:rPr>
          <w:rFonts w:asciiTheme="minorHAnsi" w:hAnsiTheme="minorHAnsi" w:cstheme="minorHAnsi"/>
          <w:sz w:val="24"/>
          <w:szCs w:val="24"/>
        </w:rPr>
      </w:pPr>
    </w:p>
    <w:p w14:paraId="77DFA90B" w14:textId="78EAB7B7" w:rsidR="009D698D" w:rsidRDefault="009D698D" w:rsidP="00896C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Kamloops </w:t>
      </w:r>
      <w:r w:rsidR="00F15128">
        <w:rPr>
          <w:rFonts w:asciiTheme="minorHAnsi" w:hAnsiTheme="minorHAnsi" w:cstheme="minorHAnsi"/>
          <w:sz w:val="24"/>
          <w:szCs w:val="24"/>
        </w:rPr>
        <w:t>Board of Chairs</w:t>
      </w:r>
      <w:r>
        <w:rPr>
          <w:rFonts w:asciiTheme="minorHAnsi" w:hAnsiTheme="minorHAnsi" w:cstheme="minorHAnsi"/>
          <w:sz w:val="24"/>
          <w:szCs w:val="24"/>
        </w:rPr>
        <w:t xml:space="preserve"> would like to acknowledge </w:t>
      </w:r>
      <w:r w:rsidR="00FB1B54">
        <w:rPr>
          <w:rFonts w:asciiTheme="minorHAnsi" w:hAnsiTheme="minorHAnsi" w:cstheme="minorHAnsi"/>
          <w:sz w:val="24"/>
          <w:szCs w:val="24"/>
        </w:rPr>
        <w:t xml:space="preserve">that they </w:t>
      </w:r>
      <w:r>
        <w:rPr>
          <w:rFonts w:asciiTheme="minorHAnsi" w:hAnsiTheme="minorHAnsi" w:cstheme="minorHAnsi"/>
          <w:sz w:val="24"/>
          <w:szCs w:val="24"/>
        </w:rPr>
        <w:t>live, work and facilitate BCIA events on the beautiful territory of the Secwepemc Natio</w:t>
      </w:r>
      <w:r w:rsidR="00FB1B54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64FFBC" w14:textId="489D9D88" w:rsidR="009D698D" w:rsidRDefault="009D698D" w:rsidP="00896C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202</w:t>
      </w:r>
      <w:r w:rsidR="00F15128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Kamloops </w:t>
      </w:r>
      <w:r w:rsidR="00F15128">
        <w:rPr>
          <w:rFonts w:asciiTheme="minorHAnsi" w:hAnsiTheme="minorHAnsi" w:cstheme="minorHAnsi"/>
          <w:sz w:val="24"/>
          <w:szCs w:val="24"/>
        </w:rPr>
        <w:t>Board of Chairs</w:t>
      </w:r>
      <w:r>
        <w:rPr>
          <w:rFonts w:asciiTheme="minorHAnsi" w:hAnsiTheme="minorHAnsi" w:cstheme="minorHAnsi"/>
          <w:sz w:val="24"/>
          <w:szCs w:val="24"/>
        </w:rPr>
        <w:t xml:space="preserve"> consisted of the following excellent members:</w:t>
      </w:r>
    </w:p>
    <w:p w14:paraId="6FB3A922" w14:textId="650F905F" w:rsidR="009D698D" w:rsidRPr="00FB1B54" w:rsidRDefault="00F15128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Rae Dunphy, Chair</w:t>
      </w:r>
    </w:p>
    <w:p w14:paraId="5A6C7563" w14:textId="568975E3" w:rsidR="009D698D" w:rsidRPr="00FB1B54" w:rsidRDefault="00F15128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Andrew Nielsen</w:t>
      </w:r>
      <w:r w:rsidR="009D698D" w:rsidRPr="00FB1B5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Vice Chair </w:t>
      </w:r>
    </w:p>
    <w:p w14:paraId="0DE03082" w14:textId="77777777" w:rsidR="009D698D" w:rsidRPr="00FB1B54" w:rsidRDefault="009D698D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B1B54">
        <w:rPr>
          <w:rFonts w:asciiTheme="minorHAnsi" w:hAnsiTheme="minorHAnsi" w:cstheme="minorHAnsi"/>
          <w:sz w:val="24"/>
          <w:szCs w:val="24"/>
        </w:rPr>
        <w:t>Mairi Jones, Secretary</w:t>
      </w:r>
    </w:p>
    <w:p w14:paraId="6CB1A106" w14:textId="466F7755" w:rsidR="009D698D" w:rsidRPr="00FB1B54" w:rsidRDefault="00F15128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Chanda Moody</w:t>
      </w:r>
      <w:r w:rsidR="009D698D" w:rsidRPr="00FB1B54">
        <w:rPr>
          <w:rFonts w:asciiTheme="minorHAnsi" w:hAnsiTheme="minorHAnsi" w:cstheme="minorHAnsi"/>
          <w:sz w:val="24"/>
          <w:szCs w:val="24"/>
        </w:rPr>
        <w:t>, Treasurer</w:t>
      </w:r>
    </w:p>
    <w:p w14:paraId="757B4D0D" w14:textId="645FF30B" w:rsidR="009D698D" w:rsidRPr="00FB1B54" w:rsidRDefault="00F15128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Ben Sampogna</w:t>
      </w:r>
      <w:r w:rsidR="009D698D" w:rsidRPr="00FB1B54">
        <w:rPr>
          <w:rFonts w:asciiTheme="minorHAnsi" w:hAnsiTheme="minorHAnsi" w:cstheme="minorHAnsi"/>
          <w:sz w:val="24"/>
          <w:szCs w:val="24"/>
        </w:rPr>
        <w:t>, Articling Coordinator</w:t>
      </w:r>
    </w:p>
    <w:p w14:paraId="1647DEE4" w14:textId="559A8FAA" w:rsidR="009D698D" w:rsidRPr="00FB1B54" w:rsidRDefault="00F15128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Kathryne Cunningham</w:t>
      </w:r>
      <w:r w:rsidR="009D698D" w:rsidRPr="00FB1B54">
        <w:rPr>
          <w:rFonts w:asciiTheme="minorHAnsi" w:hAnsiTheme="minorHAnsi" w:cstheme="minorHAnsi"/>
          <w:sz w:val="24"/>
          <w:szCs w:val="24"/>
        </w:rPr>
        <w:t>, Professional Development Coordinator</w:t>
      </w:r>
    </w:p>
    <w:p w14:paraId="5E3E8B58" w14:textId="071D94DB" w:rsidR="009D698D" w:rsidRPr="00FB1B54" w:rsidRDefault="00F15128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Cynthia Robinson</w:t>
      </w:r>
      <w:r w:rsidR="009D698D" w:rsidRPr="00FB1B5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Director</w:t>
      </w:r>
    </w:p>
    <w:p w14:paraId="2074A9DA" w14:textId="77777777" w:rsidR="009D698D" w:rsidRPr="00FB1B54" w:rsidRDefault="009D698D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B1B54">
        <w:rPr>
          <w:rFonts w:asciiTheme="minorHAnsi" w:hAnsiTheme="minorHAnsi" w:cstheme="minorHAnsi"/>
          <w:sz w:val="24"/>
          <w:szCs w:val="24"/>
        </w:rPr>
        <w:t>Adam Courtenay, Director</w:t>
      </w:r>
    </w:p>
    <w:p w14:paraId="36A4E5D7" w14:textId="77777777" w:rsidR="009D698D" w:rsidRPr="00FB1B54" w:rsidRDefault="009D698D" w:rsidP="00FB1B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B1B54">
        <w:rPr>
          <w:rFonts w:asciiTheme="minorHAnsi" w:hAnsiTheme="minorHAnsi" w:cstheme="minorHAnsi"/>
          <w:sz w:val="24"/>
          <w:szCs w:val="24"/>
        </w:rPr>
        <w:t>Chad Lishman, Director</w:t>
      </w:r>
    </w:p>
    <w:p w14:paraId="6F12342E" w14:textId="77777777" w:rsidR="009D698D" w:rsidRDefault="009D698D" w:rsidP="00896C85">
      <w:pPr>
        <w:rPr>
          <w:rFonts w:asciiTheme="minorHAnsi" w:hAnsiTheme="minorHAnsi" w:cstheme="minorHAnsi"/>
          <w:sz w:val="24"/>
          <w:szCs w:val="24"/>
        </w:rPr>
      </w:pPr>
    </w:p>
    <w:p w14:paraId="56F64A7F" w14:textId="6F66F404" w:rsidR="00FB1B54" w:rsidRDefault="009D698D" w:rsidP="00896C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F15128">
        <w:rPr>
          <w:rFonts w:asciiTheme="minorHAnsi" w:hAnsiTheme="minorHAnsi" w:cstheme="minorHAnsi"/>
          <w:sz w:val="24"/>
          <w:szCs w:val="24"/>
        </w:rPr>
        <w:t>Board of Chairs</w:t>
      </w:r>
      <w:r>
        <w:rPr>
          <w:rFonts w:asciiTheme="minorHAnsi" w:hAnsiTheme="minorHAnsi" w:cstheme="minorHAnsi"/>
          <w:sz w:val="24"/>
          <w:szCs w:val="24"/>
        </w:rPr>
        <w:t xml:space="preserve"> met several times in 202</w:t>
      </w:r>
      <w:r w:rsidR="00F15128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to budget and plan for professional development.  </w:t>
      </w:r>
      <w:r w:rsidR="00FB1B54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</w:rPr>
        <w:t xml:space="preserve"> were</w:t>
      </w:r>
      <w:r w:rsidR="00896C85">
        <w:rPr>
          <w:rFonts w:asciiTheme="minorHAnsi" w:hAnsiTheme="minorHAnsi" w:cstheme="minorHAnsi"/>
          <w:sz w:val="24"/>
          <w:szCs w:val="24"/>
        </w:rPr>
        <w:t xml:space="preserve"> </w:t>
      </w:r>
      <w:r w:rsidR="00F15128">
        <w:rPr>
          <w:rFonts w:asciiTheme="minorHAnsi" w:hAnsiTheme="minorHAnsi" w:cstheme="minorHAnsi"/>
          <w:sz w:val="24"/>
          <w:szCs w:val="24"/>
        </w:rPr>
        <w:t>also involved in the planning and coordination of the BCIA Provincial AGM in April</w:t>
      </w:r>
      <w:r w:rsidR="00896C85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194C241" w14:textId="76033306" w:rsidR="00896C85" w:rsidRPr="00FB1B54" w:rsidRDefault="00896C85" w:rsidP="00896C8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B1B54">
        <w:rPr>
          <w:rFonts w:asciiTheme="minorHAnsi" w:hAnsiTheme="minorHAnsi" w:cstheme="minorHAnsi"/>
          <w:b/>
          <w:bCs/>
          <w:sz w:val="24"/>
          <w:szCs w:val="24"/>
        </w:rPr>
        <w:t>The Kamloops Branch Executive put on the following events in 202</w:t>
      </w:r>
      <w:r w:rsidR="00F1512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FB1B5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446944E" w14:textId="77777777" w:rsidR="00F15128" w:rsidRPr="00F15128" w:rsidRDefault="00F15128" w:rsidP="00F1512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</w:rPr>
        <w:t>This year we were able to many in person events as well as webinars!</w:t>
      </w:r>
    </w:p>
    <w:p w14:paraId="32B454FF" w14:textId="77777777" w:rsidR="00F15128" w:rsidRPr="00F15128" w:rsidRDefault="00F15128" w:rsidP="00F15128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April</w:t>
      </w:r>
    </w:p>
    <w:p w14:paraId="4B2D7A40" w14:textId="77777777" w:rsidR="00F15128" w:rsidRPr="00F15128" w:rsidRDefault="00F15128" w:rsidP="00F15128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 xml:space="preserve"> Kamloops branch hosted the BCIA Annual Conference &amp; AGM </w:t>
      </w:r>
    </w:p>
    <w:p w14:paraId="434810F0" w14:textId="77777777" w:rsidR="00F15128" w:rsidRDefault="00F15128" w:rsidP="00F15128">
      <w:pPr>
        <w:numPr>
          <w:ilvl w:val="2"/>
          <w:numId w:val="4"/>
        </w:numPr>
        <w:ind w:left="2154" w:hanging="357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City of Kamloops Field Tour</w:t>
      </w:r>
    </w:p>
    <w:p w14:paraId="67FD6CEE" w14:textId="25943F2B" w:rsidR="00F15128" w:rsidRPr="00F15128" w:rsidRDefault="00F15128" w:rsidP="00F15128">
      <w:pPr>
        <w:numPr>
          <w:ilvl w:val="2"/>
          <w:numId w:val="4"/>
        </w:numPr>
        <w:ind w:left="2154" w:hanging="357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Grasslands Restoration Tour</w:t>
      </w:r>
    </w:p>
    <w:p w14:paraId="0048CB05" w14:textId="77777777" w:rsidR="00F15128" w:rsidRPr="00F15128" w:rsidRDefault="00F15128" w:rsidP="00F15128">
      <w:pPr>
        <w:numPr>
          <w:ilvl w:val="2"/>
          <w:numId w:val="4"/>
        </w:numPr>
        <w:ind w:left="2154" w:hanging="357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New Afton Mine Field tour</w:t>
      </w:r>
    </w:p>
    <w:p w14:paraId="03A12928" w14:textId="77777777" w:rsidR="00F15128" w:rsidRPr="00F15128" w:rsidRDefault="00F15128" w:rsidP="00F15128">
      <w:pPr>
        <w:numPr>
          <w:ilvl w:val="2"/>
          <w:numId w:val="4"/>
        </w:numPr>
        <w:ind w:left="2154" w:hanging="357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Variety of workshops</w:t>
      </w:r>
    </w:p>
    <w:p w14:paraId="58B488B2" w14:textId="77777777" w:rsidR="00F15128" w:rsidRPr="00F15128" w:rsidRDefault="00F15128" w:rsidP="00F15128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July</w:t>
      </w:r>
    </w:p>
    <w:p w14:paraId="20ED0079" w14:textId="77777777" w:rsidR="00F15128" w:rsidRPr="00F15128" w:rsidRDefault="00F15128" w:rsidP="00F15128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 xml:space="preserve"> Invasive plant field event with TNRD and TNPMC</w:t>
      </w:r>
    </w:p>
    <w:p w14:paraId="3F37F38E" w14:textId="77777777" w:rsidR="00F15128" w:rsidRPr="00F15128" w:rsidRDefault="00F15128" w:rsidP="00F15128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 xml:space="preserve">August </w:t>
      </w:r>
    </w:p>
    <w:p w14:paraId="60876101" w14:textId="77777777" w:rsidR="00F15128" w:rsidRPr="00F15128" w:rsidRDefault="00F15128" w:rsidP="00F15128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 xml:space="preserve">Kamloops Food Hub Facility including the butler Farm Garden, the Gleaning Abundance Program </w:t>
      </w:r>
    </w:p>
    <w:p w14:paraId="44A15C13" w14:textId="77777777" w:rsidR="00F15128" w:rsidRPr="00F15128" w:rsidRDefault="00F15128" w:rsidP="00F15128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September </w:t>
      </w:r>
    </w:p>
    <w:p w14:paraId="7D561047" w14:textId="77777777" w:rsidR="00F15128" w:rsidRPr="00F15128" w:rsidRDefault="00F15128" w:rsidP="00F15128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Kamloops Resource Recovery Centre Tour</w:t>
      </w:r>
    </w:p>
    <w:p w14:paraId="69BB69A7" w14:textId="77777777" w:rsidR="00F15128" w:rsidRPr="00F15128" w:rsidRDefault="00F15128" w:rsidP="00F15128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15128">
        <w:rPr>
          <w:rFonts w:asciiTheme="minorHAnsi" w:hAnsiTheme="minorHAnsi" w:cstheme="minorHAnsi"/>
          <w:sz w:val="24"/>
          <w:szCs w:val="24"/>
          <w:lang w:val="en-US"/>
        </w:rPr>
        <w:t>Lunch and Learn Application of the BC Cumulative Effects Framework in the Thompson Okanagan Region</w:t>
      </w:r>
    </w:p>
    <w:p w14:paraId="37E8C199" w14:textId="77777777" w:rsidR="00FB1B54" w:rsidRPr="00F15128" w:rsidRDefault="00FB1B54" w:rsidP="00F15128">
      <w:pPr>
        <w:rPr>
          <w:rFonts w:asciiTheme="minorHAnsi" w:hAnsiTheme="minorHAnsi" w:cstheme="minorHAnsi"/>
          <w:sz w:val="24"/>
          <w:szCs w:val="24"/>
        </w:rPr>
      </w:pPr>
    </w:p>
    <w:p w14:paraId="7757D475" w14:textId="19C86EA6" w:rsidR="00ED0269" w:rsidRPr="00896C85" w:rsidRDefault="00ED0269" w:rsidP="00896C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Moving forward</w:t>
      </w:r>
      <w:r w:rsidR="00FB1B54">
        <w:rPr>
          <w:rFonts w:asciiTheme="minorHAnsi" w:hAnsiTheme="minorHAnsi" w:cstheme="minorHAnsi"/>
          <w:sz w:val="24"/>
          <w:szCs w:val="24"/>
        </w:rPr>
        <w:t xml:space="preserve"> in 202</w:t>
      </w:r>
      <w:r w:rsidR="00F1512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 we will continue to focus on providing our Kamloops members with professional development opportunities with a mix of virtual and in-person gatherings.</w:t>
      </w:r>
    </w:p>
    <w:sectPr w:rsidR="00ED0269" w:rsidRPr="00896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A77"/>
    <w:multiLevelType w:val="hybridMultilevel"/>
    <w:tmpl w:val="533C7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28ED"/>
    <w:multiLevelType w:val="hybridMultilevel"/>
    <w:tmpl w:val="AA76D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89C"/>
    <w:multiLevelType w:val="hybridMultilevel"/>
    <w:tmpl w:val="5FF25F76"/>
    <w:lvl w:ilvl="0" w:tplc="8FF8C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4C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2F9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C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87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84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A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E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51146F"/>
    <w:multiLevelType w:val="hybridMultilevel"/>
    <w:tmpl w:val="41829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89035">
    <w:abstractNumId w:val="1"/>
  </w:num>
  <w:num w:numId="2" w16cid:durableId="1964846155">
    <w:abstractNumId w:val="3"/>
  </w:num>
  <w:num w:numId="3" w16cid:durableId="2039037083">
    <w:abstractNumId w:val="0"/>
  </w:num>
  <w:num w:numId="4" w16cid:durableId="451287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85"/>
    <w:rsid w:val="002C0163"/>
    <w:rsid w:val="00305730"/>
    <w:rsid w:val="00553752"/>
    <w:rsid w:val="006C42E9"/>
    <w:rsid w:val="00896C85"/>
    <w:rsid w:val="009D698D"/>
    <w:rsid w:val="00ED0269"/>
    <w:rsid w:val="00F15128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8709"/>
  <w15:chartTrackingRefBased/>
  <w15:docId w15:val="{63A6E734-6F33-4176-82D3-C5C7E3DA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 w:cs="Courier New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2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18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3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1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54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14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8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58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9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41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11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29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8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76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4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1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16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60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8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1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20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02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Dunphy, Rae FOR:EX</dc:creator>
  <cp:keywords/>
  <dc:description/>
  <cp:lastModifiedBy>Dunphy, Rae FOR:EX</cp:lastModifiedBy>
  <cp:revision>3</cp:revision>
  <dcterms:created xsi:type="dcterms:W3CDTF">2023-11-16T22:32:00Z</dcterms:created>
  <dcterms:modified xsi:type="dcterms:W3CDTF">2023-11-16T22:35:00Z</dcterms:modified>
</cp:coreProperties>
</file>